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7B481" w14:textId="77777777" w:rsidR="009B0417" w:rsidRDefault="00E9273A" w:rsidP="005E6D4C">
      <w:pPr>
        <w:spacing w:before="60" w:after="60" w:line="276" w:lineRule="auto"/>
        <w:jc w:val="both"/>
        <w:rPr>
          <w:rFonts w:ascii="Calibri" w:hAnsi="Calibri" w:cs="Calibri"/>
          <w:sz w:val="22"/>
          <w:szCs w:val="22"/>
        </w:rPr>
      </w:pPr>
      <w:r w:rsidRPr="009B0417">
        <w:rPr>
          <w:rFonts w:ascii="Calibri" w:hAnsi="Calibri" w:cs="Calibri"/>
          <w:b/>
          <w:bCs/>
          <w:sz w:val="22"/>
          <w:szCs w:val="22"/>
        </w:rPr>
        <w:t>Hizmetin Adı:</w:t>
      </w:r>
      <w:r w:rsidRPr="009B0417">
        <w:rPr>
          <w:rFonts w:ascii="Calibri" w:hAnsi="Calibri" w:cs="Calibri"/>
          <w:sz w:val="22"/>
          <w:szCs w:val="22"/>
        </w:rPr>
        <w:t xml:space="preserve"> </w:t>
      </w:r>
    </w:p>
    <w:p w14:paraId="3DE94B43" w14:textId="4DC1B4C9" w:rsidR="00E9273A" w:rsidRPr="009B0417" w:rsidRDefault="009E63E5" w:rsidP="005E6D4C">
      <w:pPr>
        <w:spacing w:before="60" w:after="60" w:line="276" w:lineRule="auto"/>
        <w:jc w:val="both"/>
        <w:rPr>
          <w:rFonts w:ascii="Calibri" w:hAnsi="Calibri" w:cs="Calibri"/>
          <w:sz w:val="22"/>
          <w:szCs w:val="22"/>
        </w:rPr>
      </w:pPr>
      <w:r w:rsidRPr="009E63E5">
        <w:rPr>
          <w:rFonts w:ascii="Calibri" w:hAnsi="Calibri" w:cs="Calibri"/>
          <w:sz w:val="22"/>
          <w:szCs w:val="22"/>
        </w:rPr>
        <w:t>Mavi Takım (Blue Team) ve Yönetilen Siber Savunma Operasyonları (SOC) Hizmeti</w:t>
      </w:r>
    </w:p>
    <w:p w14:paraId="24CE6B4F" w14:textId="77777777" w:rsidR="009B0417" w:rsidRDefault="00E9273A" w:rsidP="005E6D4C">
      <w:pPr>
        <w:spacing w:before="60" w:after="60" w:line="276" w:lineRule="auto"/>
        <w:jc w:val="both"/>
        <w:rPr>
          <w:rFonts w:ascii="Calibri" w:hAnsi="Calibri" w:cs="Calibri"/>
          <w:sz w:val="22"/>
          <w:szCs w:val="22"/>
        </w:rPr>
      </w:pPr>
      <w:r w:rsidRPr="009B0417">
        <w:rPr>
          <w:rFonts w:ascii="Calibri" w:hAnsi="Calibri" w:cs="Calibri"/>
          <w:b/>
          <w:bCs/>
          <w:sz w:val="22"/>
          <w:szCs w:val="22"/>
        </w:rPr>
        <w:t>Hizmetin Tanımı</w:t>
      </w:r>
      <w:r w:rsidRPr="009B0417">
        <w:rPr>
          <w:rFonts w:ascii="Calibri" w:hAnsi="Calibri" w:cs="Calibri"/>
          <w:sz w:val="22"/>
          <w:szCs w:val="22"/>
        </w:rPr>
        <w:t xml:space="preserve"> </w:t>
      </w:r>
    </w:p>
    <w:p w14:paraId="60ED2533" w14:textId="092B3AAD" w:rsidR="00C44C04" w:rsidRDefault="009E63E5" w:rsidP="005E6D4C">
      <w:pPr>
        <w:spacing w:before="60" w:after="60" w:line="276" w:lineRule="auto"/>
        <w:jc w:val="both"/>
        <w:rPr>
          <w:rFonts w:ascii="Calibri" w:hAnsi="Calibri" w:cs="Calibri"/>
          <w:sz w:val="22"/>
          <w:szCs w:val="22"/>
        </w:rPr>
      </w:pPr>
      <w:r w:rsidRPr="009E63E5">
        <w:rPr>
          <w:rFonts w:ascii="Calibri" w:hAnsi="Calibri" w:cs="Calibri"/>
          <w:sz w:val="22"/>
          <w:szCs w:val="22"/>
        </w:rPr>
        <w:t xml:space="preserve">Bu hizmet, kurumunuzun </w:t>
      </w:r>
      <w:r w:rsidRPr="007559AA">
        <w:rPr>
          <w:rFonts w:ascii="Calibri" w:hAnsi="Calibri" w:cs="Calibri"/>
          <w:sz w:val="22"/>
          <w:szCs w:val="22"/>
          <w:highlight w:val="yellow"/>
        </w:rPr>
        <w:t>siber güvenlik altyapısını 7/24 izleyen,</w:t>
      </w:r>
      <w:r w:rsidRPr="009E63E5">
        <w:rPr>
          <w:rFonts w:ascii="Calibri" w:hAnsi="Calibri" w:cs="Calibri"/>
          <w:sz w:val="22"/>
          <w:szCs w:val="22"/>
        </w:rPr>
        <w:t xml:space="preserve"> </w:t>
      </w:r>
      <w:r w:rsidRPr="007559AA">
        <w:rPr>
          <w:rFonts w:ascii="Calibri" w:hAnsi="Calibri" w:cs="Calibri"/>
          <w:sz w:val="22"/>
          <w:szCs w:val="22"/>
          <w:highlight w:val="yellow"/>
        </w:rPr>
        <w:t>siber saldırıları gerçekleştiği anda tespit eden ve anında müdahale ederek zararı büyümeden önleyen</w:t>
      </w:r>
      <w:r w:rsidRPr="009E63E5">
        <w:rPr>
          <w:rFonts w:ascii="Calibri" w:hAnsi="Calibri" w:cs="Calibri"/>
          <w:sz w:val="22"/>
          <w:szCs w:val="22"/>
        </w:rPr>
        <w:t xml:space="preserve"> operasyonel bir savunma modelidir. Sadece bir yazılım (SIEM/EDR) satışı değil; uzman siber güvenlik analistleri (İnsan), teknoloji ve kanıtlanmış süreçlerin (Prosedürler) bir araya geldiği, kurumunuzu APT (Gelişmiş Sürekli Tehdit) gruplarına, fidye yazılımlarına (Ransomware) ve içeriden gelen </w:t>
      </w:r>
      <w:r w:rsidRPr="007559AA">
        <w:rPr>
          <w:rFonts w:ascii="Calibri" w:hAnsi="Calibri" w:cs="Calibri"/>
          <w:sz w:val="22"/>
          <w:szCs w:val="22"/>
          <w:highlight w:val="yellow"/>
        </w:rPr>
        <w:t>tehditlere karşı proaktif olarak koruyan "Siber Olay Müdahale ve Savunma"</w:t>
      </w:r>
      <w:r w:rsidRPr="009E63E5">
        <w:rPr>
          <w:rFonts w:ascii="Calibri" w:hAnsi="Calibri" w:cs="Calibri"/>
          <w:sz w:val="22"/>
          <w:szCs w:val="22"/>
        </w:rPr>
        <w:t xml:space="preserve"> kalkanıdır.</w:t>
      </w:r>
    </w:p>
    <w:p w14:paraId="302BF2AA" w14:textId="284101C2" w:rsidR="0040578C" w:rsidRDefault="00E9273A" w:rsidP="005E6D4C">
      <w:pPr>
        <w:spacing w:before="60" w:after="60" w:line="276" w:lineRule="auto"/>
        <w:jc w:val="both"/>
        <w:rPr>
          <w:rFonts w:ascii="Calibri" w:hAnsi="Calibri" w:cs="Calibri"/>
          <w:sz w:val="22"/>
          <w:szCs w:val="22"/>
        </w:rPr>
      </w:pPr>
      <w:r w:rsidRPr="009B0417">
        <w:rPr>
          <w:rFonts w:ascii="Calibri" w:hAnsi="Calibri" w:cs="Calibri"/>
          <w:b/>
          <w:bCs/>
          <w:sz w:val="22"/>
          <w:szCs w:val="22"/>
        </w:rPr>
        <w:t>Neden Gereklidir?</w:t>
      </w:r>
      <w:r w:rsidRPr="009B0417">
        <w:rPr>
          <w:rFonts w:ascii="Calibri" w:hAnsi="Calibri" w:cs="Calibri"/>
          <w:sz w:val="22"/>
          <w:szCs w:val="22"/>
        </w:rPr>
        <w:t xml:space="preserve"> </w:t>
      </w:r>
    </w:p>
    <w:p w14:paraId="24491E96" w14:textId="74F11F14" w:rsidR="00E9273A" w:rsidRPr="009B0417" w:rsidRDefault="008925B0" w:rsidP="005E6D4C">
      <w:pPr>
        <w:spacing w:before="60" w:after="60" w:line="276" w:lineRule="auto"/>
        <w:jc w:val="both"/>
        <w:rPr>
          <w:rFonts w:ascii="Calibri" w:hAnsi="Calibri" w:cs="Calibri"/>
          <w:sz w:val="22"/>
          <w:szCs w:val="22"/>
        </w:rPr>
      </w:pPr>
      <w:r w:rsidRPr="008925B0">
        <w:rPr>
          <w:rFonts w:ascii="Calibri" w:hAnsi="Calibri" w:cs="Calibri"/>
          <w:sz w:val="22"/>
          <w:szCs w:val="22"/>
        </w:rPr>
        <w:t xml:space="preserve">Günümüz siber tehdit ortamında, sadece "Önleyici" güvenlik duvarlarına veya antivirüs programlarına güvenmek yeterli değildir; saldırganlar eninde sonunda içeri girmenin bir yolunu bulurlar. Araştırmalara göre, bir saldırganın kurum ağında tespit edilmeden kalma süresi (dwell time) ortalama haftalarca sürmektedir. Bu süre ne kadar uzarsa, veri sızıntısının veya sistem çöküntüsünün maliyeti o kadar artar. Siber saldırıları saniyeler/dakikalar içinde fark edip (MTTD - Tespit Etme Süresi) izole edecek (MTTR - Müdahale Etme Süresi) </w:t>
      </w:r>
      <w:r w:rsidRPr="004A72AF">
        <w:rPr>
          <w:rFonts w:ascii="Calibri" w:hAnsi="Calibri" w:cs="Calibri"/>
          <w:sz w:val="22"/>
          <w:szCs w:val="22"/>
          <w:highlight w:val="yellow"/>
        </w:rPr>
        <w:t>7/24 çalışan, uzman bir Mavi Takım (Blue Team) yapılanması</w:t>
      </w:r>
      <w:r w:rsidRPr="008925B0">
        <w:rPr>
          <w:rFonts w:ascii="Calibri" w:hAnsi="Calibri" w:cs="Calibri"/>
          <w:sz w:val="22"/>
          <w:szCs w:val="22"/>
        </w:rPr>
        <w:t>, operasyonel sürekliliğin ve yasal uyumun en kritik sigortasıdır.</w:t>
      </w:r>
    </w:p>
    <w:p w14:paraId="24271E89" w14:textId="77777777" w:rsidR="00E9273A" w:rsidRPr="009B0417" w:rsidRDefault="00E9273A" w:rsidP="005E6D4C">
      <w:pPr>
        <w:spacing w:before="60" w:after="60" w:line="276" w:lineRule="auto"/>
        <w:jc w:val="both"/>
        <w:rPr>
          <w:rFonts w:ascii="Calibri" w:hAnsi="Calibri" w:cs="Calibri"/>
          <w:sz w:val="22"/>
          <w:szCs w:val="22"/>
        </w:rPr>
      </w:pPr>
      <w:r w:rsidRPr="009B0417">
        <w:rPr>
          <w:rFonts w:ascii="Calibri" w:hAnsi="Calibri" w:cs="Calibri"/>
          <w:b/>
          <w:bCs/>
          <w:sz w:val="22"/>
          <w:szCs w:val="22"/>
        </w:rPr>
        <w:t>Sağladığı Katma Değer</w:t>
      </w:r>
    </w:p>
    <w:p w14:paraId="19F53AB9" w14:textId="77777777" w:rsidR="008925B0" w:rsidRPr="004A72AF" w:rsidRDefault="008925B0" w:rsidP="005E6D4C">
      <w:pPr>
        <w:pStyle w:val="ListParagraph"/>
        <w:numPr>
          <w:ilvl w:val="0"/>
          <w:numId w:val="13"/>
        </w:numPr>
        <w:spacing w:before="60" w:after="60" w:line="276" w:lineRule="auto"/>
        <w:contextualSpacing w:val="0"/>
        <w:jc w:val="both"/>
        <w:rPr>
          <w:rFonts w:ascii="Calibri" w:hAnsi="Calibri" w:cs="Calibri"/>
          <w:sz w:val="22"/>
          <w:szCs w:val="22"/>
          <w:highlight w:val="yellow"/>
        </w:rPr>
      </w:pPr>
      <w:r w:rsidRPr="004A72AF">
        <w:rPr>
          <w:rFonts w:ascii="Calibri" w:hAnsi="Calibri" w:cs="Calibri"/>
          <w:b/>
          <w:bCs/>
          <w:sz w:val="22"/>
          <w:szCs w:val="22"/>
          <w:highlight w:val="yellow"/>
        </w:rPr>
        <w:t>7/24 Proaktif Savunma ve Hızlı Müdahale:</w:t>
      </w:r>
      <w:r w:rsidRPr="004A72AF">
        <w:rPr>
          <w:rFonts w:ascii="Calibri" w:hAnsi="Calibri" w:cs="Calibri"/>
          <w:sz w:val="22"/>
          <w:szCs w:val="22"/>
          <w:highlight w:val="yellow"/>
        </w:rPr>
        <w:t xml:space="preserve"> Siber saldırılar genellikle mesai saatleri dışında (gece, hafta sonu, tatiller) gerçekleşir. Mavi takımımız, kurum ağınızı kesintisiz izleyerek olayları saniyeler içinde tespit eder ve tehdidi ağ içinde yayılmadan izole eder.</w:t>
      </w:r>
    </w:p>
    <w:p w14:paraId="30C41D00" w14:textId="77777777" w:rsidR="008925B0" w:rsidRPr="004A72AF" w:rsidRDefault="008925B0" w:rsidP="005E6D4C">
      <w:pPr>
        <w:pStyle w:val="ListParagraph"/>
        <w:numPr>
          <w:ilvl w:val="0"/>
          <w:numId w:val="13"/>
        </w:numPr>
        <w:spacing w:before="60" w:after="60" w:line="276" w:lineRule="auto"/>
        <w:contextualSpacing w:val="0"/>
        <w:jc w:val="both"/>
        <w:rPr>
          <w:rFonts w:ascii="Calibri" w:hAnsi="Calibri" w:cs="Calibri"/>
          <w:sz w:val="22"/>
          <w:szCs w:val="22"/>
          <w:highlight w:val="yellow"/>
        </w:rPr>
      </w:pPr>
      <w:r w:rsidRPr="004A72AF">
        <w:rPr>
          <w:rFonts w:ascii="Calibri" w:hAnsi="Calibri" w:cs="Calibri"/>
          <w:b/>
          <w:bCs/>
          <w:sz w:val="22"/>
          <w:szCs w:val="22"/>
          <w:highlight w:val="yellow"/>
        </w:rPr>
        <w:t>Maliyet ve Kaynak Optimizasyonu:</w:t>
      </w:r>
      <w:r w:rsidRPr="004A72AF">
        <w:rPr>
          <w:rFonts w:ascii="Calibri" w:hAnsi="Calibri" w:cs="Calibri"/>
          <w:sz w:val="22"/>
          <w:szCs w:val="22"/>
          <w:highlight w:val="yellow"/>
        </w:rPr>
        <w:t xml:space="preserve"> Kurum içinde 7/24 çalışacak bir SOC (Security Operations Center) ekibi kurmak, vardiyalı uzman personel barındırmak ve lisans maliyetlerine katlanmak milyonlarca liralık bir yatırımdır. Bu hizmet, çok daha uygun maliyetle dünya standartlarında bir savunma gücüne erişmenizi sağlar.</w:t>
      </w:r>
    </w:p>
    <w:p w14:paraId="0B1BBEAE" w14:textId="77777777" w:rsidR="008925B0" w:rsidRPr="008925B0" w:rsidRDefault="008925B0" w:rsidP="005E6D4C">
      <w:pPr>
        <w:pStyle w:val="ListParagraph"/>
        <w:numPr>
          <w:ilvl w:val="0"/>
          <w:numId w:val="13"/>
        </w:numPr>
        <w:spacing w:before="60" w:after="60" w:line="276" w:lineRule="auto"/>
        <w:contextualSpacing w:val="0"/>
        <w:jc w:val="both"/>
        <w:rPr>
          <w:rFonts w:ascii="Calibri" w:hAnsi="Calibri" w:cs="Calibri"/>
          <w:sz w:val="22"/>
          <w:szCs w:val="22"/>
        </w:rPr>
      </w:pPr>
      <w:r w:rsidRPr="004A72AF">
        <w:rPr>
          <w:rFonts w:ascii="Calibri" w:hAnsi="Calibri" w:cs="Calibri"/>
          <w:b/>
          <w:bCs/>
          <w:sz w:val="22"/>
          <w:szCs w:val="22"/>
          <w:highlight w:val="yellow"/>
        </w:rPr>
        <w:t>Sürekli Gelişen Savunma Refleksi:</w:t>
      </w:r>
      <w:r w:rsidRPr="004A72AF">
        <w:rPr>
          <w:rFonts w:ascii="Calibri" w:hAnsi="Calibri" w:cs="Calibri"/>
          <w:sz w:val="22"/>
          <w:szCs w:val="22"/>
          <w:highlight w:val="yellow"/>
        </w:rPr>
        <w:t xml:space="preserve"> Kırmızı Takım (Sızma Testleri) veya global tehdit istihbaratından (CTI) elde edilen verilerle SIEM ve güvenlik cihazlarındaki alarm kuralları (Use-Case'ler) sürekli iyileştirilir; kurumunuz yeni çıkan saldırı türlerine karşı her an "aşılanmış" durumda tutulur</w:t>
      </w:r>
      <w:r w:rsidRPr="008925B0">
        <w:rPr>
          <w:rFonts w:ascii="Calibri" w:hAnsi="Calibri" w:cs="Calibri"/>
          <w:sz w:val="22"/>
          <w:szCs w:val="22"/>
        </w:rPr>
        <w:t>.</w:t>
      </w:r>
    </w:p>
    <w:p w14:paraId="09D4B0B5" w14:textId="319DB75E" w:rsidR="001A68BE" w:rsidRPr="008925B0" w:rsidRDefault="008925B0" w:rsidP="005E6D4C">
      <w:pPr>
        <w:pStyle w:val="ListParagraph"/>
        <w:numPr>
          <w:ilvl w:val="0"/>
          <w:numId w:val="13"/>
        </w:numPr>
        <w:spacing w:before="60" w:after="60" w:line="276" w:lineRule="auto"/>
        <w:contextualSpacing w:val="0"/>
        <w:jc w:val="both"/>
        <w:rPr>
          <w:rFonts w:ascii="Calibri" w:hAnsi="Calibri" w:cs="Calibri"/>
          <w:sz w:val="22"/>
          <w:szCs w:val="22"/>
        </w:rPr>
      </w:pPr>
      <w:r w:rsidRPr="008925B0">
        <w:rPr>
          <w:rFonts w:ascii="Calibri" w:hAnsi="Calibri" w:cs="Calibri"/>
          <w:b/>
          <w:bCs/>
          <w:sz w:val="22"/>
          <w:szCs w:val="22"/>
        </w:rPr>
        <w:t>Regülatif Uyum (KVKK, BİGR, EPDK):</w:t>
      </w:r>
      <w:r w:rsidRPr="008925B0">
        <w:rPr>
          <w:rFonts w:ascii="Calibri" w:hAnsi="Calibri" w:cs="Calibri"/>
          <w:sz w:val="22"/>
          <w:szCs w:val="22"/>
        </w:rPr>
        <w:t xml:space="preserve"> Başta KVKK, 7545 sayılı Kanun ve EPDK mevzuatları olmak üzere, tüm otoriteler log izleme ve kurumsal Siber Olaylara Müdahale Ekibi (SOME) bulundurma zorunluluğu getirmektedir. Bu hizmet, tüm yasal log izleme ve olay bildirim yükümlülüklerinizi karşılar.</w:t>
      </w:r>
    </w:p>
    <w:p w14:paraId="385DDF5B" w14:textId="301DFF37" w:rsidR="00FE5B2C" w:rsidRDefault="00E9273A" w:rsidP="005E6D4C">
      <w:pPr>
        <w:spacing w:before="60" w:after="60" w:line="276" w:lineRule="auto"/>
        <w:jc w:val="both"/>
        <w:rPr>
          <w:rFonts w:ascii="Calibri" w:hAnsi="Calibri" w:cs="Calibri"/>
          <w:sz w:val="22"/>
          <w:szCs w:val="22"/>
        </w:rPr>
      </w:pPr>
      <w:r w:rsidRPr="009B0417">
        <w:rPr>
          <w:rFonts w:ascii="Calibri" w:hAnsi="Calibri" w:cs="Calibri"/>
          <w:b/>
          <w:bCs/>
          <w:sz w:val="22"/>
          <w:szCs w:val="22"/>
        </w:rPr>
        <w:t>Hizmet Kapsamı</w:t>
      </w:r>
      <w:r w:rsidRPr="009B0417">
        <w:rPr>
          <w:rFonts w:ascii="Calibri" w:hAnsi="Calibri" w:cs="Calibri"/>
          <w:sz w:val="22"/>
          <w:szCs w:val="22"/>
        </w:rPr>
        <w:t xml:space="preserve"> </w:t>
      </w:r>
    </w:p>
    <w:p w14:paraId="0D64D65F" w14:textId="77777777" w:rsidR="00F77A92" w:rsidRPr="00F77A92" w:rsidRDefault="00F77A92" w:rsidP="005E6D4C">
      <w:pPr>
        <w:spacing w:before="60" w:after="60" w:line="276" w:lineRule="auto"/>
        <w:jc w:val="both"/>
        <w:rPr>
          <w:rFonts w:ascii="Calibri" w:hAnsi="Calibri" w:cs="Calibri"/>
          <w:sz w:val="22"/>
          <w:szCs w:val="22"/>
        </w:rPr>
      </w:pPr>
      <w:r w:rsidRPr="00F77A92">
        <w:rPr>
          <w:rFonts w:ascii="Calibri" w:hAnsi="Calibri" w:cs="Calibri"/>
          <w:sz w:val="22"/>
          <w:szCs w:val="22"/>
        </w:rPr>
        <w:t>Operasyonel savunma faaliyetlerimiz, kurumun mevcut BT altyapısına entegre olarak aşağıdaki başlıkları kapsayacak şekilde yürütülür:</w:t>
      </w:r>
    </w:p>
    <w:p w14:paraId="7080BEEB" w14:textId="77777777" w:rsidR="00F77A92" w:rsidRPr="004A72AF" w:rsidRDefault="00F77A92" w:rsidP="005E6D4C">
      <w:pPr>
        <w:numPr>
          <w:ilvl w:val="0"/>
          <w:numId w:val="16"/>
        </w:numPr>
        <w:spacing w:before="60" w:after="60" w:line="276" w:lineRule="auto"/>
        <w:jc w:val="both"/>
        <w:rPr>
          <w:rFonts w:ascii="Calibri" w:hAnsi="Calibri" w:cs="Calibri"/>
          <w:sz w:val="22"/>
          <w:szCs w:val="22"/>
          <w:highlight w:val="yellow"/>
        </w:rPr>
      </w:pPr>
      <w:r w:rsidRPr="004A72AF">
        <w:rPr>
          <w:rFonts w:ascii="Calibri" w:hAnsi="Calibri" w:cs="Calibri"/>
          <w:b/>
          <w:bCs/>
          <w:sz w:val="22"/>
          <w:szCs w:val="22"/>
          <w:highlight w:val="yellow"/>
        </w:rPr>
        <w:t>Güvenlik İzleme ve Olay Analizi (SOC):</w:t>
      </w:r>
      <w:r w:rsidRPr="004A72AF">
        <w:rPr>
          <w:rFonts w:ascii="Calibri" w:hAnsi="Calibri" w:cs="Calibri"/>
          <w:sz w:val="22"/>
          <w:szCs w:val="22"/>
          <w:highlight w:val="yellow"/>
        </w:rPr>
        <w:t xml:space="preserve"> Kurumdaki ağ cihazları, sunucular, son kullanıcı bilgisayarları ve bulut sistemlerinden gelen logların SIEM üzerinde 7/24 toplanması, anlamlandırılması, alarmların (Use-Case) yazılması ve false-positive (hatalı) alarmların ayıklanması.</w:t>
      </w:r>
    </w:p>
    <w:p w14:paraId="1629375B" w14:textId="77777777" w:rsidR="00F77A92" w:rsidRPr="004A72AF" w:rsidRDefault="00F77A92" w:rsidP="005E6D4C">
      <w:pPr>
        <w:numPr>
          <w:ilvl w:val="0"/>
          <w:numId w:val="16"/>
        </w:numPr>
        <w:spacing w:before="60" w:after="60" w:line="276" w:lineRule="auto"/>
        <w:jc w:val="both"/>
        <w:rPr>
          <w:rFonts w:ascii="Calibri" w:hAnsi="Calibri" w:cs="Calibri"/>
          <w:sz w:val="22"/>
          <w:szCs w:val="22"/>
          <w:highlight w:val="yellow"/>
        </w:rPr>
      </w:pPr>
      <w:r w:rsidRPr="004A72AF">
        <w:rPr>
          <w:rFonts w:ascii="Calibri" w:hAnsi="Calibri" w:cs="Calibri"/>
          <w:b/>
          <w:bCs/>
          <w:sz w:val="22"/>
          <w:szCs w:val="22"/>
          <w:highlight w:val="yellow"/>
        </w:rPr>
        <w:lastRenderedPageBreak/>
        <w:t>Tehdit Avcılığı (Threat Hunting) ve İstihbarat:</w:t>
      </w:r>
      <w:r w:rsidRPr="004A72AF">
        <w:rPr>
          <w:rFonts w:ascii="Calibri" w:hAnsi="Calibri" w:cs="Calibri"/>
          <w:sz w:val="22"/>
          <w:szCs w:val="22"/>
          <w:highlight w:val="yellow"/>
        </w:rPr>
        <w:t xml:space="preserve"> Güvenlik cihazlarına yakalanmadan ağa sızmış olabilecek sessiz tehditlerin, Endpoint Detection and Response (EDR) araçları ve global Siber Tehdit İstihbaratı (CTI) verileri kullanılarak proaktif bir şekilde aranması ve avlanması.</w:t>
      </w:r>
    </w:p>
    <w:p w14:paraId="463D6CCF" w14:textId="77777777" w:rsidR="00F77A92" w:rsidRPr="004A72AF" w:rsidRDefault="00F77A92" w:rsidP="005E6D4C">
      <w:pPr>
        <w:numPr>
          <w:ilvl w:val="0"/>
          <w:numId w:val="16"/>
        </w:numPr>
        <w:spacing w:before="60" w:after="60" w:line="276" w:lineRule="auto"/>
        <w:jc w:val="both"/>
        <w:rPr>
          <w:rFonts w:ascii="Calibri" w:hAnsi="Calibri" w:cs="Calibri"/>
          <w:sz w:val="22"/>
          <w:szCs w:val="22"/>
          <w:highlight w:val="yellow"/>
        </w:rPr>
      </w:pPr>
      <w:r w:rsidRPr="004A72AF">
        <w:rPr>
          <w:rFonts w:ascii="Calibri" w:hAnsi="Calibri" w:cs="Calibri"/>
          <w:b/>
          <w:bCs/>
          <w:sz w:val="22"/>
          <w:szCs w:val="22"/>
          <w:highlight w:val="yellow"/>
        </w:rPr>
        <w:t>Siber Olaylara Müdahale (Incident Response - SOME):</w:t>
      </w:r>
      <w:r w:rsidRPr="004A72AF">
        <w:rPr>
          <w:rFonts w:ascii="Calibri" w:hAnsi="Calibri" w:cs="Calibri"/>
          <w:sz w:val="22"/>
          <w:szCs w:val="22"/>
          <w:highlight w:val="yellow"/>
        </w:rPr>
        <w:t xml:space="preserve"> Gerçek bir saldırı anında (Ransomware şifrelemesi, veri sızıntısı vb.) ağın izole edilmesi, zararlı yazılımın temizlenmesi, adli bilişim (forensics) kopyalarının alınması ve sistemin güvenli bir şekilde ayağa kaldırılması.</w:t>
      </w:r>
    </w:p>
    <w:p w14:paraId="3D84175E" w14:textId="77777777" w:rsidR="00F77A92" w:rsidRPr="00F77A92" w:rsidRDefault="00F77A92" w:rsidP="005E6D4C">
      <w:pPr>
        <w:numPr>
          <w:ilvl w:val="0"/>
          <w:numId w:val="16"/>
        </w:numPr>
        <w:spacing w:before="60" w:after="60" w:line="276" w:lineRule="auto"/>
        <w:jc w:val="both"/>
        <w:rPr>
          <w:rFonts w:ascii="Calibri" w:hAnsi="Calibri" w:cs="Calibri"/>
          <w:sz w:val="22"/>
          <w:szCs w:val="22"/>
        </w:rPr>
      </w:pPr>
      <w:r w:rsidRPr="00F77A92">
        <w:rPr>
          <w:rFonts w:ascii="Calibri" w:hAnsi="Calibri" w:cs="Calibri"/>
          <w:b/>
          <w:bCs/>
          <w:sz w:val="22"/>
          <w:szCs w:val="22"/>
        </w:rPr>
        <w:t>Savunma Yönetişimi ve Süreç Tasarımı:</w:t>
      </w:r>
      <w:r w:rsidRPr="00F77A92">
        <w:rPr>
          <w:rFonts w:ascii="Calibri" w:hAnsi="Calibri" w:cs="Calibri"/>
          <w:sz w:val="22"/>
          <w:szCs w:val="22"/>
        </w:rPr>
        <w:t xml:space="preserve"> Kurumun iç işleyişine tam entegre çalışacak Siber Olay Müdahale Planları (IRP), Playbook'lar (Fidye yazılımı senaryosu, oltalama senaryosu vb.) ve log yönetimi prosedürleri dahil </w:t>
      </w:r>
      <w:r w:rsidRPr="00F77A92">
        <w:rPr>
          <w:rFonts w:ascii="Calibri" w:hAnsi="Calibri" w:cs="Calibri"/>
          <w:b/>
          <w:bCs/>
          <w:sz w:val="22"/>
          <w:szCs w:val="22"/>
        </w:rPr>
        <w:t>kurumsal savunma stratejisine yönelik tüm doküman, politika ve prosedür setlerinin uçtan uca / sıfırdan hazırlanması.</w:t>
      </w:r>
    </w:p>
    <w:p w14:paraId="0F8146A5" w14:textId="77777777" w:rsidR="00F77A92" w:rsidRPr="00F77A92" w:rsidRDefault="00F77A92" w:rsidP="005E6D4C">
      <w:pPr>
        <w:numPr>
          <w:ilvl w:val="0"/>
          <w:numId w:val="16"/>
        </w:numPr>
        <w:spacing w:before="60" w:after="60" w:line="276" w:lineRule="auto"/>
        <w:jc w:val="both"/>
        <w:rPr>
          <w:rFonts w:ascii="Calibri" w:hAnsi="Calibri" w:cs="Calibri"/>
          <w:sz w:val="22"/>
          <w:szCs w:val="22"/>
        </w:rPr>
      </w:pPr>
      <w:r w:rsidRPr="00F77A92">
        <w:rPr>
          <w:rFonts w:ascii="Calibri" w:hAnsi="Calibri" w:cs="Calibri"/>
          <w:b/>
          <w:bCs/>
          <w:sz w:val="22"/>
          <w:szCs w:val="22"/>
        </w:rPr>
        <w:t>Purple Teaming (Mor Takım) Faaliyetleri:</w:t>
      </w:r>
      <w:r w:rsidRPr="00F77A92">
        <w:rPr>
          <w:rFonts w:ascii="Calibri" w:hAnsi="Calibri" w:cs="Calibri"/>
          <w:sz w:val="22"/>
          <w:szCs w:val="22"/>
        </w:rPr>
        <w:t xml:space="preserve"> Kırmızı takımın (saldırganların) uyguladığı senaryoların, mavi takım (savunmacılar) tarafından ne kadar sürede ve doğrulukta tespit edildiğinin düzenli olarak test edilmesi ve sistem kurallarının sıkılaştırılması.</w:t>
      </w:r>
    </w:p>
    <w:p w14:paraId="6C364C66" w14:textId="77777777" w:rsidR="001637FA" w:rsidRDefault="00E9273A" w:rsidP="005E6D4C">
      <w:pPr>
        <w:spacing w:before="60" w:after="60" w:line="276" w:lineRule="auto"/>
        <w:jc w:val="both"/>
        <w:rPr>
          <w:rFonts w:ascii="Calibri" w:hAnsi="Calibri" w:cs="Calibri"/>
          <w:sz w:val="22"/>
          <w:szCs w:val="22"/>
        </w:rPr>
      </w:pPr>
      <w:r w:rsidRPr="009B0417">
        <w:rPr>
          <w:rFonts w:ascii="Calibri" w:hAnsi="Calibri" w:cs="Calibri"/>
          <w:b/>
          <w:bCs/>
          <w:sz w:val="22"/>
          <w:szCs w:val="22"/>
        </w:rPr>
        <w:t>Teslimatlar / Çıktılar</w:t>
      </w:r>
      <w:r w:rsidRPr="009B0417">
        <w:rPr>
          <w:rFonts w:ascii="Calibri" w:hAnsi="Calibri" w:cs="Calibri"/>
          <w:sz w:val="22"/>
          <w:szCs w:val="22"/>
        </w:rPr>
        <w:t xml:space="preserve"> </w:t>
      </w:r>
    </w:p>
    <w:p w14:paraId="15D22A29" w14:textId="75D5E40E" w:rsidR="001F255F" w:rsidRPr="001F255F" w:rsidRDefault="001F255F" w:rsidP="005E6D4C">
      <w:pPr>
        <w:pStyle w:val="ListParagraph"/>
        <w:numPr>
          <w:ilvl w:val="0"/>
          <w:numId w:val="16"/>
        </w:numPr>
        <w:spacing w:before="60" w:after="60" w:line="276" w:lineRule="auto"/>
        <w:contextualSpacing w:val="0"/>
        <w:jc w:val="both"/>
        <w:rPr>
          <w:rFonts w:ascii="Calibri" w:hAnsi="Calibri" w:cs="Calibri"/>
          <w:sz w:val="22"/>
          <w:szCs w:val="22"/>
        </w:rPr>
      </w:pPr>
      <w:r w:rsidRPr="001F255F">
        <w:rPr>
          <w:rFonts w:ascii="Calibri" w:hAnsi="Calibri" w:cs="Calibri"/>
          <w:sz w:val="22"/>
          <w:szCs w:val="22"/>
        </w:rPr>
        <w:t>Kuruma Özel Siber Olaylara Müdahale Planı (IRP) ve Olay Bazlı Playbook (Senaryo) Setleri.</w:t>
      </w:r>
    </w:p>
    <w:p w14:paraId="3AA824C9" w14:textId="78175A03" w:rsidR="001F255F" w:rsidRPr="004A72AF" w:rsidRDefault="001F255F" w:rsidP="005E6D4C">
      <w:pPr>
        <w:pStyle w:val="ListParagraph"/>
        <w:numPr>
          <w:ilvl w:val="0"/>
          <w:numId w:val="16"/>
        </w:numPr>
        <w:spacing w:before="60" w:after="60" w:line="276" w:lineRule="auto"/>
        <w:contextualSpacing w:val="0"/>
        <w:jc w:val="both"/>
        <w:rPr>
          <w:rFonts w:ascii="Calibri" w:hAnsi="Calibri" w:cs="Calibri"/>
          <w:sz w:val="22"/>
          <w:szCs w:val="22"/>
          <w:highlight w:val="yellow"/>
        </w:rPr>
      </w:pPr>
      <w:r w:rsidRPr="004A72AF">
        <w:rPr>
          <w:rFonts w:ascii="Calibri" w:hAnsi="Calibri" w:cs="Calibri"/>
          <w:sz w:val="22"/>
          <w:szCs w:val="22"/>
          <w:highlight w:val="yellow"/>
        </w:rPr>
        <w:t>Log İzleme, SIEM Use-Case (Kullanım Senaryosu) Tasarım ve Korelasyon Dokümanları.</w:t>
      </w:r>
    </w:p>
    <w:p w14:paraId="5F980E35" w14:textId="5BEF5984" w:rsidR="001F255F" w:rsidRPr="004A72AF" w:rsidRDefault="001F255F" w:rsidP="005E6D4C">
      <w:pPr>
        <w:pStyle w:val="ListParagraph"/>
        <w:numPr>
          <w:ilvl w:val="0"/>
          <w:numId w:val="16"/>
        </w:numPr>
        <w:spacing w:before="60" w:after="60" w:line="276" w:lineRule="auto"/>
        <w:contextualSpacing w:val="0"/>
        <w:jc w:val="both"/>
        <w:rPr>
          <w:rFonts w:ascii="Calibri" w:hAnsi="Calibri" w:cs="Calibri"/>
          <w:sz w:val="22"/>
          <w:szCs w:val="22"/>
          <w:highlight w:val="yellow"/>
        </w:rPr>
      </w:pPr>
      <w:r w:rsidRPr="004A72AF">
        <w:rPr>
          <w:rFonts w:ascii="Calibri" w:hAnsi="Calibri" w:cs="Calibri"/>
          <w:sz w:val="22"/>
          <w:szCs w:val="22"/>
          <w:highlight w:val="yellow"/>
        </w:rPr>
        <w:t>Aylık SOC ve Güvenlik Olayları İstatistiksel İzleme Raporları (Yönetici Özeti formatında).</w:t>
      </w:r>
    </w:p>
    <w:p w14:paraId="6765E344" w14:textId="35C892E8" w:rsidR="001F255F" w:rsidRPr="004A72AF" w:rsidRDefault="001F255F" w:rsidP="005E6D4C">
      <w:pPr>
        <w:pStyle w:val="ListParagraph"/>
        <w:numPr>
          <w:ilvl w:val="0"/>
          <w:numId w:val="16"/>
        </w:numPr>
        <w:spacing w:before="60" w:after="60" w:line="276" w:lineRule="auto"/>
        <w:contextualSpacing w:val="0"/>
        <w:jc w:val="both"/>
        <w:rPr>
          <w:rFonts w:ascii="Calibri" w:hAnsi="Calibri" w:cs="Calibri"/>
          <w:sz w:val="22"/>
          <w:szCs w:val="22"/>
          <w:highlight w:val="yellow"/>
        </w:rPr>
      </w:pPr>
      <w:r w:rsidRPr="004A72AF">
        <w:rPr>
          <w:rFonts w:ascii="Calibri" w:hAnsi="Calibri" w:cs="Calibri"/>
          <w:sz w:val="22"/>
          <w:szCs w:val="22"/>
          <w:highlight w:val="yellow"/>
        </w:rPr>
        <w:t>Siber Olay Anında Müdahale Raporu (Adli Bilişim İzleri ve Kök Neden Analizi - Root Cause Analysis).</w:t>
      </w:r>
    </w:p>
    <w:p w14:paraId="4ACC83A4" w14:textId="184879F0" w:rsidR="001F255F" w:rsidRPr="001F255F" w:rsidRDefault="001F255F" w:rsidP="005E6D4C">
      <w:pPr>
        <w:pStyle w:val="ListParagraph"/>
        <w:numPr>
          <w:ilvl w:val="0"/>
          <w:numId w:val="16"/>
        </w:numPr>
        <w:spacing w:before="60" w:after="60" w:line="276" w:lineRule="auto"/>
        <w:contextualSpacing w:val="0"/>
        <w:jc w:val="both"/>
        <w:rPr>
          <w:rFonts w:ascii="Calibri" w:hAnsi="Calibri" w:cs="Calibri"/>
          <w:sz w:val="22"/>
          <w:szCs w:val="22"/>
        </w:rPr>
      </w:pPr>
      <w:r w:rsidRPr="001F255F">
        <w:rPr>
          <w:rFonts w:ascii="Calibri" w:hAnsi="Calibri" w:cs="Calibri"/>
          <w:sz w:val="22"/>
          <w:szCs w:val="22"/>
        </w:rPr>
        <w:t>Periyodik Tehdit Avcılığı (Compromise Assessment) ve Güvenlik Duruşu İyileştirme Raporu.</w:t>
      </w:r>
    </w:p>
    <w:p w14:paraId="63451C85" w14:textId="77777777" w:rsidR="001637FA" w:rsidRDefault="00E9273A" w:rsidP="005E6D4C">
      <w:pPr>
        <w:spacing w:before="60" w:after="60" w:line="276" w:lineRule="auto"/>
        <w:jc w:val="both"/>
        <w:rPr>
          <w:rFonts w:ascii="Calibri" w:hAnsi="Calibri" w:cs="Calibri"/>
          <w:sz w:val="22"/>
          <w:szCs w:val="22"/>
        </w:rPr>
      </w:pPr>
      <w:r w:rsidRPr="009B0417">
        <w:rPr>
          <w:rFonts w:ascii="Calibri" w:hAnsi="Calibri" w:cs="Calibri"/>
          <w:b/>
          <w:bCs/>
          <w:sz w:val="22"/>
          <w:szCs w:val="22"/>
        </w:rPr>
        <w:t>Hedeflenen Çıktı / Başarı Kriteri</w:t>
      </w:r>
      <w:r w:rsidRPr="009B0417">
        <w:rPr>
          <w:rFonts w:ascii="Calibri" w:hAnsi="Calibri" w:cs="Calibri"/>
          <w:sz w:val="22"/>
          <w:szCs w:val="22"/>
        </w:rPr>
        <w:t xml:space="preserve"> </w:t>
      </w:r>
    </w:p>
    <w:p w14:paraId="0AC01398" w14:textId="77777777" w:rsidR="0029519C" w:rsidRPr="0029519C" w:rsidRDefault="0029519C" w:rsidP="005E6D4C">
      <w:pPr>
        <w:spacing w:before="60" w:after="60" w:line="276" w:lineRule="auto"/>
        <w:jc w:val="both"/>
        <w:rPr>
          <w:rFonts w:ascii="Calibri" w:hAnsi="Calibri" w:cs="Calibri"/>
          <w:sz w:val="22"/>
          <w:szCs w:val="22"/>
        </w:rPr>
      </w:pPr>
      <w:r w:rsidRPr="0029519C">
        <w:rPr>
          <w:rFonts w:ascii="Calibri" w:hAnsi="Calibri" w:cs="Calibri"/>
          <w:sz w:val="22"/>
          <w:szCs w:val="22"/>
        </w:rPr>
        <w:t>Hizmetin başarıyla tesis edilmesi sonucunda müşteri;</w:t>
      </w:r>
    </w:p>
    <w:p w14:paraId="05BC594E" w14:textId="77777777" w:rsidR="0029519C" w:rsidRPr="0029519C" w:rsidRDefault="0029519C" w:rsidP="005E6D4C">
      <w:pPr>
        <w:numPr>
          <w:ilvl w:val="0"/>
          <w:numId w:val="18"/>
        </w:numPr>
        <w:spacing w:before="60" w:after="60" w:line="276" w:lineRule="auto"/>
        <w:jc w:val="both"/>
        <w:rPr>
          <w:rFonts w:ascii="Calibri" w:hAnsi="Calibri" w:cs="Calibri"/>
          <w:sz w:val="22"/>
          <w:szCs w:val="22"/>
        </w:rPr>
      </w:pPr>
      <w:r w:rsidRPr="0029519C">
        <w:rPr>
          <w:rFonts w:ascii="Calibri" w:hAnsi="Calibri" w:cs="Calibri"/>
          <w:sz w:val="22"/>
          <w:szCs w:val="22"/>
        </w:rPr>
        <w:t>Siber güvenlik yatırımlarını "Kör Nokta" bırakmaksızın 7/24 görünür kılan, tehditleri içeri girmeden veya yayılmadan durdurabilecek olgunlukta, operasyonel bir savunma merkezine sahip olacaktır.</w:t>
      </w:r>
    </w:p>
    <w:p w14:paraId="25BAC9D3" w14:textId="77777777" w:rsidR="0029519C" w:rsidRPr="0029519C" w:rsidRDefault="0029519C" w:rsidP="005E6D4C">
      <w:pPr>
        <w:numPr>
          <w:ilvl w:val="0"/>
          <w:numId w:val="18"/>
        </w:numPr>
        <w:spacing w:before="60" w:after="60" w:line="276" w:lineRule="auto"/>
        <w:jc w:val="both"/>
        <w:rPr>
          <w:rFonts w:ascii="Calibri" w:hAnsi="Calibri" w:cs="Calibri"/>
          <w:sz w:val="22"/>
          <w:szCs w:val="22"/>
        </w:rPr>
      </w:pPr>
      <w:r w:rsidRPr="0029519C">
        <w:rPr>
          <w:rFonts w:ascii="Calibri" w:hAnsi="Calibri" w:cs="Calibri"/>
          <w:sz w:val="22"/>
          <w:szCs w:val="22"/>
        </w:rPr>
        <w:t xml:space="preserve">Siber olay müdahale (SOME) süreçleri sadece teoride kalmayıp, </w:t>
      </w:r>
      <w:r w:rsidRPr="0029519C">
        <w:rPr>
          <w:rFonts w:ascii="Calibri" w:hAnsi="Calibri" w:cs="Calibri"/>
          <w:b/>
          <w:bCs/>
          <w:sz w:val="22"/>
          <w:szCs w:val="22"/>
        </w:rPr>
        <w:t>tarafımızca uçtan uca hazırlanan pratik Playbook'lar sayesinde</w:t>
      </w:r>
      <w:r w:rsidRPr="0029519C">
        <w:rPr>
          <w:rFonts w:ascii="Calibri" w:hAnsi="Calibri" w:cs="Calibri"/>
          <w:sz w:val="22"/>
          <w:szCs w:val="22"/>
        </w:rPr>
        <w:t xml:space="preserve"> kriz anında kimin, ne zaman, hangi tuşa basacağını bildiği, panik değil refleks üreten bir yapıya dönüşecektir.</w:t>
      </w:r>
    </w:p>
    <w:p w14:paraId="09DD57E2" w14:textId="77777777" w:rsidR="0029519C" w:rsidRPr="0029519C" w:rsidRDefault="0029519C" w:rsidP="005E6D4C">
      <w:pPr>
        <w:numPr>
          <w:ilvl w:val="0"/>
          <w:numId w:val="18"/>
        </w:numPr>
        <w:spacing w:before="60" w:after="60" w:line="276" w:lineRule="auto"/>
        <w:jc w:val="both"/>
        <w:rPr>
          <w:rFonts w:ascii="Calibri" w:hAnsi="Calibri" w:cs="Calibri"/>
          <w:sz w:val="22"/>
          <w:szCs w:val="22"/>
        </w:rPr>
      </w:pPr>
      <w:r w:rsidRPr="0029519C">
        <w:rPr>
          <w:rFonts w:ascii="Calibri" w:hAnsi="Calibri" w:cs="Calibri"/>
          <w:sz w:val="22"/>
          <w:szCs w:val="22"/>
        </w:rPr>
        <w:t>Kritik veri sızıntısı, hizmet kesintisi (DDoS) veya fidye yazılımı vakaları gibi kurumu iflasa dahi sürükleyebilecek operasyonel ve itibar risklerini minimuma indirecektir.</w:t>
      </w:r>
    </w:p>
    <w:p w14:paraId="5F30A522" w14:textId="37A331F3" w:rsidR="009436F7" w:rsidRPr="00026EFF" w:rsidRDefault="009436F7" w:rsidP="005E6D4C">
      <w:pPr>
        <w:spacing w:before="60" w:after="60" w:line="276" w:lineRule="auto"/>
        <w:jc w:val="both"/>
        <w:rPr>
          <w:rFonts w:ascii="Calibri" w:hAnsi="Calibri" w:cs="Calibri"/>
          <w:sz w:val="22"/>
          <w:szCs w:val="22"/>
        </w:rPr>
      </w:pPr>
    </w:p>
    <w:sectPr w:rsidR="009436F7" w:rsidRPr="00026EFF" w:rsidSect="00A96EBD">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874EA"/>
    <w:multiLevelType w:val="multilevel"/>
    <w:tmpl w:val="2B7A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D6D2A"/>
    <w:multiLevelType w:val="multilevel"/>
    <w:tmpl w:val="5B5A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21553"/>
    <w:multiLevelType w:val="multilevel"/>
    <w:tmpl w:val="A396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A24D45"/>
    <w:multiLevelType w:val="multilevel"/>
    <w:tmpl w:val="3946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AD05FB"/>
    <w:multiLevelType w:val="multilevel"/>
    <w:tmpl w:val="478E7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6527E6"/>
    <w:multiLevelType w:val="hybridMultilevel"/>
    <w:tmpl w:val="CDC6E3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AE72090"/>
    <w:multiLevelType w:val="hybridMultilevel"/>
    <w:tmpl w:val="F0A81C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1554518"/>
    <w:multiLevelType w:val="multilevel"/>
    <w:tmpl w:val="E24AB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B1B2E"/>
    <w:multiLevelType w:val="multilevel"/>
    <w:tmpl w:val="D0B2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776BBC"/>
    <w:multiLevelType w:val="multilevel"/>
    <w:tmpl w:val="9BD0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193B99"/>
    <w:multiLevelType w:val="multilevel"/>
    <w:tmpl w:val="47C6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EF175C"/>
    <w:multiLevelType w:val="multilevel"/>
    <w:tmpl w:val="9054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332FBD"/>
    <w:multiLevelType w:val="multilevel"/>
    <w:tmpl w:val="47A0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0A3D80"/>
    <w:multiLevelType w:val="multilevel"/>
    <w:tmpl w:val="273C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E51316"/>
    <w:multiLevelType w:val="hybridMultilevel"/>
    <w:tmpl w:val="E24631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8C1748D"/>
    <w:multiLevelType w:val="multilevel"/>
    <w:tmpl w:val="18C6A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6A307C"/>
    <w:multiLevelType w:val="hybridMultilevel"/>
    <w:tmpl w:val="9C34E2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355673C"/>
    <w:multiLevelType w:val="multilevel"/>
    <w:tmpl w:val="8164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376894">
    <w:abstractNumId w:val="12"/>
  </w:num>
  <w:num w:numId="2" w16cid:durableId="921790882">
    <w:abstractNumId w:val="2"/>
  </w:num>
  <w:num w:numId="3" w16cid:durableId="1224632850">
    <w:abstractNumId w:val="8"/>
  </w:num>
  <w:num w:numId="4" w16cid:durableId="515970792">
    <w:abstractNumId w:val="1"/>
  </w:num>
  <w:num w:numId="5" w16cid:durableId="1267695161">
    <w:abstractNumId w:val="3"/>
  </w:num>
  <w:num w:numId="6" w16cid:durableId="2047827989">
    <w:abstractNumId w:val="4"/>
  </w:num>
  <w:num w:numId="7" w16cid:durableId="1710835130">
    <w:abstractNumId w:val="11"/>
  </w:num>
  <w:num w:numId="8" w16cid:durableId="1396589218">
    <w:abstractNumId w:val="7"/>
  </w:num>
  <w:num w:numId="9" w16cid:durableId="1847474302">
    <w:abstractNumId w:val="9"/>
  </w:num>
  <w:num w:numId="10" w16cid:durableId="549464970">
    <w:abstractNumId w:val="17"/>
  </w:num>
  <w:num w:numId="11" w16cid:durableId="1263760867">
    <w:abstractNumId w:val="0"/>
  </w:num>
  <w:num w:numId="12" w16cid:durableId="563832356">
    <w:abstractNumId w:val="10"/>
  </w:num>
  <w:num w:numId="13" w16cid:durableId="1562985720">
    <w:abstractNumId w:val="6"/>
  </w:num>
  <w:num w:numId="14" w16cid:durableId="90317189">
    <w:abstractNumId w:val="5"/>
  </w:num>
  <w:num w:numId="15" w16cid:durableId="269818904">
    <w:abstractNumId w:val="16"/>
  </w:num>
  <w:num w:numId="16" w16cid:durableId="437877147">
    <w:abstractNumId w:val="15"/>
  </w:num>
  <w:num w:numId="17" w16cid:durableId="1333489910">
    <w:abstractNumId w:val="14"/>
  </w:num>
  <w:num w:numId="18" w16cid:durableId="4874082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18"/>
    <w:rsid w:val="00026EFF"/>
    <w:rsid w:val="000877DF"/>
    <w:rsid w:val="001637FA"/>
    <w:rsid w:val="001912E4"/>
    <w:rsid w:val="001A68BE"/>
    <w:rsid w:val="001D05D8"/>
    <w:rsid w:val="001F255F"/>
    <w:rsid w:val="00255452"/>
    <w:rsid w:val="00261A11"/>
    <w:rsid w:val="0029519C"/>
    <w:rsid w:val="003B6018"/>
    <w:rsid w:val="0040578C"/>
    <w:rsid w:val="004A72AF"/>
    <w:rsid w:val="004D36A4"/>
    <w:rsid w:val="005E6D4C"/>
    <w:rsid w:val="0060490F"/>
    <w:rsid w:val="006A7ED4"/>
    <w:rsid w:val="006B2CC9"/>
    <w:rsid w:val="007052D0"/>
    <w:rsid w:val="007559AA"/>
    <w:rsid w:val="008428F7"/>
    <w:rsid w:val="00851869"/>
    <w:rsid w:val="008925B0"/>
    <w:rsid w:val="008D5E4D"/>
    <w:rsid w:val="009436F7"/>
    <w:rsid w:val="00973366"/>
    <w:rsid w:val="009A4F04"/>
    <w:rsid w:val="009B0417"/>
    <w:rsid w:val="009E63E5"/>
    <w:rsid w:val="00A81FEE"/>
    <w:rsid w:val="00A94BD2"/>
    <w:rsid w:val="00A96EBD"/>
    <w:rsid w:val="00BB35CA"/>
    <w:rsid w:val="00C01D1E"/>
    <w:rsid w:val="00C4345A"/>
    <w:rsid w:val="00C44C04"/>
    <w:rsid w:val="00D94939"/>
    <w:rsid w:val="00E8191A"/>
    <w:rsid w:val="00E9273A"/>
    <w:rsid w:val="00F77A92"/>
    <w:rsid w:val="00FA7CBA"/>
    <w:rsid w:val="00FC3265"/>
    <w:rsid w:val="00FD103C"/>
    <w:rsid w:val="00FE5B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080B"/>
  <w15:chartTrackingRefBased/>
  <w15:docId w15:val="{B3942831-F88E-4C67-B3BB-4E766032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0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0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0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0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0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0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0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0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0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0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0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0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0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018"/>
    <w:rPr>
      <w:rFonts w:eastAsiaTheme="majorEastAsia" w:cstheme="majorBidi"/>
      <w:color w:val="272727" w:themeColor="text1" w:themeTint="D8"/>
    </w:rPr>
  </w:style>
  <w:style w:type="paragraph" w:styleId="Title">
    <w:name w:val="Title"/>
    <w:basedOn w:val="Normal"/>
    <w:next w:val="Normal"/>
    <w:link w:val="TitleChar"/>
    <w:uiPriority w:val="10"/>
    <w:qFormat/>
    <w:rsid w:val="003B6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0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018"/>
    <w:pPr>
      <w:spacing w:before="160"/>
      <w:jc w:val="center"/>
    </w:pPr>
    <w:rPr>
      <w:i/>
      <w:iCs/>
      <w:color w:val="404040" w:themeColor="text1" w:themeTint="BF"/>
    </w:rPr>
  </w:style>
  <w:style w:type="character" w:customStyle="1" w:styleId="QuoteChar">
    <w:name w:val="Quote Char"/>
    <w:basedOn w:val="DefaultParagraphFont"/>
    <w:link w:val="Quote"/>
    <w:uiPriority w:val="29"/>
    <w:rsid w:val="003B6018"/>
    <w:rPr>
      <w:i/>
      <w:iCs/>
      <w:color w:val="404040" w:themeColor="text1" w:themeTint="BF"/>
    </w:rPr>
  </w:style>
  <w:style w:type="paragraph" w:styleId="ListParagraph">
    <w:name w:val="List Paragraph"/>
    <w:basedOn w:val="Normal"/>
    <w:uiPriority w:val="34"/>
    <w:qFormat/>
    <w:rsid w:val="003B6018"/>
    <w:pPr>
      <w:ind w:left="720"/>
      <w:contextualSpacing/>
    </w:pPr>
  </w:style>
  <w:style w:type="character" w:styleId="IntenseEmphasis">
    <w:name w:val="Intense Emphasis"/>
    <w:basedOn w:val="DefaultParagraphFont"/>
    <w:uiPriority w:val="21"/>
    <w:qFormat/>
    <w:rsid w:val="003B6018"/>
    <w:rPr>
      <w:i/>
      <w:iCs/>
      <w:color w:val="0F4761" w:themeColor="accent1" w:themeShade="BF"/>
    </w:rPr>
  </w:style>
  <w:style w:type="paragraph" w:styleId="IntenseQuote">
    <w:name w:val="Intense Quote"/>
    <w:basedOn w:val="Normal"/>
    <w:next w:val="Normal"/>
    <w:link w:val="IntenseQuoteChar"/>
    <w:uiPriority w:val="30"/>
    <w:qFormat/>
    <w:rsid w:val="003B60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018"/>
    <w:rPr>
      <w:i/>
      <w:iCs/>
      <w:color w:val="0F4761" w:themeColor="accent1" w:themeShade="BF"/>
    </w:rPr>
  </w:style>
  <w:style w:type="character" w:styleId="IntenseReference">
    <w:name w:val="Intense Reference"/>
    <w:basedOn w:val="DefaultParagraphFont"/>
    <w:uiPriority w:val="32"/>
    <w:qFormat/>
    <w:rsid w:val="003B60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F2382E46FEB438D18A7AAEC897FA9" ma:contentTypeVersion="19" ma:contentTypeDescription="Create a new document." ma:contentTypeScope="" ma:versionID="b0acddca886c612aee85b7e3e737489c">
  <xsd:schema xmlns:xsd="http://www.w3.org/2001/XMLSchema" xmlns:xs="http://www.w3.org/2001/XMLSchema" xmlns:p="http://schemas.microsoft.com/office/2006/metadata/properties" xmlns:ns2="0ba37105-a7b5-4977-9d34-9f46c6095ed9" xmlns:ns3="5b8b0e7e-603c-4405-8fa5-7ce06ffe7c0a" targetNamespace="http://schemas.microsoft.com/office/2006/metadata/properties" ma:root="true" ma:fieldsID="d0899a2b4a69d6dd895fc6f329fb275b" ns2:_="" ns3:_="">
    <xsd:import namespace="0ba37105-a7b5-4977-9d34-9f46c6095ed9"/>
    <xsd:import namespace="5b8b0e7e-603c-4405-8fa5-7ce06ffe7c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37105-a7b5-4977-9d34-9f46c6095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92bc5-d198-4647-8ff0-200a44b663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b0e7e-603c-4405-8fa5-7ce06ffe7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be4f9c-dbd5-4867-85a3-9a85fe6afd7c}" ma:internalName="TaxCatchAll" ma:showField="CatchAllData" ma:web="5b8b0e7e-603c-4405-8fa5-7ce06ffe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8b0e7e-603c-4405-8fa5-7ce06ffe7c0a" xsi:nil="true"/>
    <lcf76f155ced4ddcb4097134ff3c332f xmlns="0ba37105-a7b5-4977-9d34-9f46c6095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EEBFC8-A18B-4AB8-9DB7-6D05239522A4}"/>
</file>

<file path=customXml/itemProps2.xml><?xml version="1.0" encoding="utf-8"?>
<ds:datastoreItem xmlns:ds="http://schemas.openxmlformats.org/officeDocument/2006/customXml" ds:itemID="{FE3B37F9-E815-4A93-BB86-31D62C131EA8}"/>
</file>

<file path=customXml/itemProps3.xml><?xml version="1.0" encoding="utf-8"?>
<ds:datastoreItem xmlns:ds="http://schemas.openxmlformats.org/officeDocument/2006/customXml" ds:itemID="{E4A12B87-29A3-456C-929A-E886E164D36B}"/>
</file>

<file path=docProps/app.xml><?xml version="1.0" encoding="utf-8"?>
<Properties xmlns="http://schemas.openxmlformats.org/officeDocument/2006/extended-properties" xmlns:vt="http://schemas.openxmlformats.org/officeDocument/2006/docPropsVTypes">
  <Template>Normal.dotm</Template>
  <TotalTime>40</TotalTime>
  <Pages>2</Pages>
  <Words>784</Words>
  <Characters>4473</Characters>
  <Application>Microsoft Office Word</Application>
  <DocSecurity>0</DocSecurity>
  <Lines>37</Lines>
  <Paragraphs>10</Paragraphs>
  <ScaleCrop>false</ScaleCrop>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Yagci</dc:creator>
  <cp:keywords/>
  <dc:description/>
  <cp:lastModifiedBy>Tayfun Yagci</cp:lastModifiedBy>
  <cp:revision>10</cp:revision>
  <dcterms:created xsi:type="dcterms:W3CDTF">2026-07-30T07:28:00Z</dcterms:created>
  <dcterms:modified xsi:type="dcterms:W3CDTF">2026-07-30T08:59:00Z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0x010100EAAF2382E46FEB438D18A7AAEC897FA9</vt:lpwstr>
  </property>
</Properties>
</file>